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382" w:rsidRDefault="0019488F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№1</w:t>
      </w:r>
      <w:r w:rsidR="007F3D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Документации</w:t>
      </w:r>
    </w:p>
    <w:p w:rsidR="005A0382" w:rsidRDefault="005A0382">
      <w:pPr>
        <w:pStyle w:val="a3"/>
        <w:spacing w:after="0" w:line="100" w:lineRule="atLeast"/>
      </w:pPr>
    </w:p>
    <w:p w:rsidR="005A0382" w:rsidRDefault="0019488F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</w:t>
      </w:r>
    </w:p>
    <w:p w:rsidR="005A0382" w:rsidRDefault="005A0382">
      <w:pPr>
        <w:pStyle w:val="a3"/>
        <w:spacing w:after="0" w:line="100" w:lineRule="atLeast"/>
      </w:pPr>
    </w:p>
    <w:tbl>
      <w:tblPr>
        <w:tblW w:w="0" w:type="auto"/>
        <w:tblInd w:w="5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846"/>
        <w:gridCol w:w="2400"/>
        <w:gridCol w:w="5349"/>
        <w:gridCol w:w="848"/>
        <w:gridCol w:w="728"/>
      </w:tblGrid>
      <w:tr w:rsidR="00526AC1" w:rsidTr="00295816">
        <w:trPr>
          <w:trHeight w:val="683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A0382" w:rsidRDefault="0019488F">
            <w:pPr>
              <w:pStyle w:val="ad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A0382" w:rsidRDefault="0019488F">
            <w:pPr>
              <w:pStyle w:val="ad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A0382" w:rsidRDefault="0019488F">
            <w:pPr>
              <w:pStyle w:val="ad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Характеристика товара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A0382" w:rsidRDefault="0019488F">
            <w:pPr>
              <w:pStyle w:val="ad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A0382" w:rsidRDefault="0019488F">
            <w:pPr>
              <w:pStyle w:val="ad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</w:tr>
      <w:tr w:rsidR="00526AC1" w:rsidTr="00295816"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A0382" w:rsidRPr="00F43CDB" w:rsidRDefault="005A0382">
            <w:pPr>
              <w:pStyle w:val="ad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A0382" w:rsidRPr="00F43CDB" w:rsidRDefault="006B2BF5" w:rsidP="00C1350F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B2BF5">
              <w:rPr>
                <w:rFonts w:ascii="Times New Roman" w:hAnsi="Times New Roman" w:cs="Times New Roman"/>
                <w:sz w:val="24"/>
                <w:szCs w:val="24"/>
              </w:rPr>
              <w:t xml:space="preserve">Станок по выточке овала лезвий для шорт-трека </w:t>
            </w:r>
            <w:proofErr w:type="spellStart"/>
            <w:r w:rsidRPr="006B2BF5">
              <w:rPr>
                <w:rFonts w:ascii="Times New Roman" w:hAnsi="Times New Roman" w:cs="Times New Roman"/>
                <w:sz w:val="24"/>
                <w:szCs w:val="24"/>
              </w:rPr>
              <w:t>Twinrocker</w:t>
            </w:r>
            <w:proofErr w:type="spellEnd"/>
            <w:r w:rsidRPr="006B2BF5">
              <w:rPr>
                <w:rFonts w:ascii="Times New Roman" w:hAnsi="Times New Roman" w:cs="Times New Roman"/>
                <w:sz w:val="24"/>
                <w:szCs w:val="24"/>
              </w:rPr>
              <w:t xml:space="preserve"> 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80AE6" w:rsidRDefault="00880AE6" w:rsidP="0000540D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0AE6">
              <w:rPr>
                <w:rFonts w:ascii="Times New Roman" w:hAnsi="Times New Roman" w:cs="Times New Roman"/>
                <w:sz w:val="24"/>
                <w:szCs w:val="24"/>
              </w:rPr>
              <w:t>Технически устр</w:t>
            </w:r>
            <w:r w:rsidR="0000540D">
              <w:rPr>
                <w:rFonts w:ascii="Times New Roman" w:hAnsi="Times New Roman" w:cs="Times New Roman"/>
                <w:sz w:val="24"/>
                <w:szCs w:val="24"/>
              </w:rPr>
              <w:t>ойство представл</w:t>
            </w:r>
            <w:bookmarkStart w:id="0" w:name="_GoBack"/>
            <w:bookmarkEnd w:id="0"/>
            <w:r w:rsidR="0000540D">
              <w:rPr>
                <w:rFonts w:ascii="Times New Roman" w:hAnsi="Times New Roman" w:cs="Times New Roman"/>
                <w:sz w:val="24"/>
                <w:szCs w:val="24"/>
              </w:rPr>
              <w:t>яет собой стол:</w:t>
            </w:r>
          </w:p>
          <w:p w:rsidR="006B2BF5" w:rsidRPr="006B2BF5" w:rsidRDefault="006B2BF5" w:rsidP="00880AE6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B2BF5">
              <w:rPr>
                <w:rFonts w:ascii="Times New Roman" w:hAnsi="Times New Roman" w:cs="Times New Roman"/>
                <w:sz w:val="24"/>
                <w:szCs w:val="24"/>
              </w:rPr>
              <w:t>4 складные опоры</w:t>
            </w:r>
            <w:r w:rsidR="000054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2BF5" w:rsidRDefault="006B2BF5" w:rsidP="006B2BF5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B2BF5">
              <w:rPr>
                <w:rFonts w:ascii="Times New Roman" w:hAnsi="Times New Roman" w:cs="Times New Roman"/>
                <w:sz w:val="24"/>
                <w:szCs w:val="24"/>
              </w:rPr>
              <w:t>Оба лезвия конька фиксируются одновременно при помощи двух зажимов с каждой стороны. Для того чтобы добиться симметричной установки по высоте, установлены короткие рычаги для точной калибровки. В процессе вытачивания лезвий, любые отклонения и неточности овала могут быть обнаружены при помощи микрометра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2BF5" w:rsidRPr="006B2BF5" w:rsidRDefault="006B2BF5" w:rsidP="006B2BF5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B2BF5">
              <w:rPr>
                <w:rFonts w:ascii="Times New Roman" w:hAnsi="Times New Roman" w:cs="Times New Roman"/>
                <w:sz w:val="24"/>
                <w:szCs w:val="24"/>
              </w:rPr>
              <w:t>Процесс вытачивания овала происходит при перемещении по всей поверхности лезвия машинки DREMEL</w:t>
            </w:r>
            <w:r w:rsidR="00AE2D98">
              <w:rPr>
                <w:rFonts w:ascii="Times New Roman" w:hAnsi="Times New Roman" w:cs="Times New Roman"/>
                <w:sz w:val="24"/>
                <w:szCs w:val="24"/>
              </w:rPr>
              <w:t xml:space="preserve"> (или эквивалент)</w:t>
            </w:r>
            <w:r w:rsidRPr="006B2BF5">
              <w:rPr>
                <w:rFonts w:ascii="Times New Roman" w:hAnsi="Times New Roman" w:cs="Times New Roman"/>
                <w:sz w:val="24"/>
                <w:szCs w:val="24"/>
              </w:rPr>
              <w:t>, которая вращает алмазную головку. Данная машинка перемещается по выбранным шаблонам. Шаблоны устанавливаются при помощи зажимов. Благодаря регулировочному винту</w:t>
            </w:r>
          </w:p>
          <w:p w:rsidR="006B2BF5" w:rsidRPr="006B2BF5" w:rsidRDefault="006B2BF5" w:rsidP="006B2BF5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B2BF5">
              <w:rPr>
                <w:rFonts w:ascii="Times New Roman" w:hAnsi="Times New Roman" w:cs="Times New Roman"/>
                <w:sz w:val="24"/>
                <w:szCs w:val="24"/>
              </w:rPr>
              <w:t>настройки высоты обработки лезвия не требует особых усилий.</w:t>
            </w:r>
          </w:p>
          <w:p w:rsidR="0059060D" w:rsidRDefault="006B2BF5" w:rsidP="00880AE6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B2BF5">
              <w:rPr>
                <w:rFonts w:ascii="Times New Roman" w:hAnsi="Times New Roman" w:cs="Times New Roman"/>
                <w:sz w:val="24"/>
                <w:szCs w:val="24"/>
              </w:rPr>
              <w:t>Комплект поставки: Стол, микрометр, беспроводная аккумуляторная машинка DREMEL (110~230В и 50/60Гц), запасной аккумулятор, алмазная головка</w:t>
            </w:r>
            <w:r w:rsidR="00880AE6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="00880AE6" w:rsidRPr="00880AE6">
              <w:rPr>
                <w:rFonts w:ascii="Times New Roman" w:hAnsi="Times New Roman" w:cs="Times New Roman"/>
                <w:sz w:val="24"/>
                <w:szCs w:val="24"/>
              </w:rPr>
              <w:t xml:space="preserve"> шаблон</w:t>
            </w:r>
            <w:r w:rsidR="003B1B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80AE6" w:rsidRPr="00880AE6">
              <w:rPr>
                <w:rFonts w:ascii="Times New Roman" w:hAnsi="Times New Roman" w:cs="Times New Roman"/>
                <w:sz w:val="24"/>
                <w:szCs w:val="24"/>
              </w:rPr>
              <w:t xml:space="preserve"> (два радиуса):</w:t>
            </w:r>
            <w:r w:rsidR="00880AE6">
              <w:rPr>
                <w:rFonts w:ascii="Times New Roman" w:hAnsi="Times New Roman" w:cs="Times New Roman"/>
                <w:sz w:val="24"/>
                <w:szCs w:val="24"/>
              </w:rPr>
              <w:t xml:space="preserve"> 9 и 10 по центру</w:t>
            </w:r>
            <w:r w:rsidR="008461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61BE" w:rsidRDefault="008461BE" w:rsidP="00880AE6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Гарантийный срок не менее 1 года.</w:t>
            </w:r>
          </w:p>
          <w:p w:rsidR="0000540D" w:rsidRPr="0000540D" w:rsidRDefault="0000540D" w:rsidP="0000540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415161"/>
                <w:sz w:val="24"/>
                <w:szCs w:val="24"/>
              </w:rPr>
            </w:pPr>
            <w:r w:rsidRPr="0000540D">
              <w:rPr>
                <w:rFonts w:ascii="Arial" w:eastAsia="Times New Roman" w:hAnsi="Arial" w:cs="Arial"/>
                <w:noProof/>
                <w:color w:val="546270"/>
                <w:sz w:val="24"/>
                <w:szCs w:val="24"/>
              </w:rPr>
              <w:drawing>
                <wp:inline distT="0" distB="0" distL="0" distR="0" wp14:anchorId="5AD8E390" wp14:editId="4D9EE6A6">
                  <wp:extent cx="2114550" cy="2111251"/>
                  <wp:effectExtent l="0" t="0" r="0" b="0"/>
                  <wp:docPr id="1" name="Рисунок 1" descr="http://www.xactperformance.com/uploads/5/1/2/8/51283731/s998822764920904550_p12_i1_w640.jpe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xactperformance.com/uploads/5/1/2/8/51283731/s998822764920904550_p12_i1_w640.jpe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7854" cy="211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0AE6" w:rsidRPr="00F43CDB" w:rsidRDefault="00880AE6" w:rsidP="00880AE6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A0382" w:rsidRPr="00F43CDB" w:rsidRDefault="008A420F">
            <w:pPr>
              <w:pStyle w:val="a3"/>
              <w:keepNext/>
              <w:keepLines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к-т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A0382" w:rsidRPr="00F43CDB" w:rsidRDefault="008A420F">
            <w:pPr>
              <w:pStyle w:val="a3"/>
              <w:keepNext/>
              <w:keepLines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A0382" w:rsidRDefault="005A0382">
      <w:pPr>
        <w:pStyle w:val="a3"/>
        <w:spacing w:after="0" w:line="100" w:lineRule="atLeast"/>
      </w:pPr>
    </w:p>
    <w:p w:rsidR="00AA11EB" w:rsidRPr="0000540D" w:rsidRDefault="0019488F" w:rsidP="0059060D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AA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A11EB" w:rsidRPr="0000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поставки: Краснодарский край, г. Сочи, Адлерский р-он, Имеретинская низменность, ул. Стартовая, дом 2.</w:t>
      </w:r>
    </w:p>
    <w:p w:rsidR="0045179A" w:rsidRDefault="00AA11EB" w:rsidP="0059060D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Срок поставки: </w:t>
      </w:r>
      <w:r w:rsidR="00C05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21.02.2017г</w:t>
      </w:r>
      <w:r w:rsidRPr="0000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D5BAB" w:rsidRPr="0000540D" w:rsidRDefault="004D5BAB" w:rsidP="0059060D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0382" w:rsidRDefault="005A0382">
      <w:pPr>
        <w:pStyle w:val="a3"/>
      </w:pPr>
    </w:p>
    <w:sectPr w:rsidR="005A0382" w:rsidSect="0059060D">
      <w:pgSz w:w="11906" w:h="16838"/>
      <w:pgMar w:top="709" w:right="566" w:bottom="426" w:left="851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66EC5"/>
    <w:multiLevelType w:val="multilevel"/>
    <w:tmpl w:val="96C0B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306319"/>
    <w:multiLevelType w:val="multilevel"/>
    <w:tmpl w:val="0FA217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37706C"/>
    <w:multiLevelType w:val="multilevel"/>
    <w:tmpl w:val="4F82AD7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0382"/>
    <w:rsid w:val="0000540D"/>
    <w:rsid w:val="00022B1C"/>
    <w:rsid w:val="0019488F"/>
    <w:rsid w:val="002723B3"/>
    <w:rsid w:val="00295816"/>
    <w:rsid w:val="003B1BDA"/>
    <w:rsid w:val="0045179A"/>
    <w:rsid w:val="00466CE3"/>
    <w:rsid w:val="004C79C5"/>
    <w:rsid w:val="004D5BAB"/>
    <w:rsid w:val="00526AC1"/>
    <w:rsid w:val="00555B0B"/>
    <w:rsid w:val="0059060D"/>
    <w:rsid w:val="005A0382"/>
    <w:rsid w:val="005F21C0"/>
    <w:rsid w:val="00631A2A"/>
    <w:rsid w:val="006B2BF5"/>
    <w:rsid w:val="00746B2D"/>
    <w:rsid w:val="00757BDD"/>
    <w:rsid w:val="007F3D81"/>
    <w:rsid w:val="007F444F"/>
    <w:rsid w:val="008461BE"/>
    <w:rsid w:val="00880AE6"/>
    <w:rsid w:val="008813D6"/>
    <w:rsid w:val="008A420F"/>
    <w:rsid w:val="00902B6C"/>
    <w:rsid w:val="00AA11EB"/>
    <w:rsid w:val="00AE2D98"/>
    <w:rsid w:val="00B30A4C"/>
    <w:rsid w:val="00BE3890"/>
    <w:rsid w:val="00C05B48"/>
    <w:rsid w:val="00C1350F"/>
    <w:rsid w:val="00F15749"/>
    <w:rsid w:val="00F4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06448D-E2DA-4280-B6D0-23A87951B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suppressAutoHyphens/>
    </w:pPr>
    <w:rPr>
      <w:rFonts w:ascii="Calibri" w:eastAsia="SimSun" w:hAnsi="Calibri" w:cs="Calibri"/>
      <w:color w:val="00000A"/>
      <w:lang w:eastAsia="en-US"/>
    </w:rPr>
  </w:style>
  <w:style w:type="character" w:styleId="a4">
    <w:name w:val="Placeholder Text"/>
    <w:basedOn w:val="a0"/>
    <w:rPr>
      <w:color w:val="808080"/>
    </w:rPr>
  </w:style>
  <w:style w:type="character" w:customStyle="1" w:styleId="a5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</w:style>
  <w:style w:type="character" w:customStyle="1" w:styleId="WW8Num2z0">
    <w:name w:val="WW8Num2z0"/>
    <w:rPr>
      <w:rFonts w:ascii="Symbol" w:hAnsi="Symbol" w:cs="Symbol"/>
      <w:sz w:val="20"/>
    </w:rPr>
  </w:style>
  <w:style w:type="character" w:customStyle="1" w:styleId="WW8Num2z1">
    <w:name w:val="WW8Num2z1"/>
    <w:rPr>
      <w:rFonts w:ascii="Courier New" w:hAnsi="Courier New" w:cs="Courier New"/>
      <w:sz w:val="20"/>
    </w:rPr>
  </w:style>
  <w:style w:type="character" w:customStyle="1" w:styleId="WW8Num2z2">
    <w:name w:val="WW8Num2z2"/>
    <w:rPr>
      <w:rFonts w:ascii="Wingdings" w:hAnsi="Wingdings" w:cs="Wingdings"/>
      <w:sz w:val="20"/>
    </w:rPr>
  </w:style>
  <w:style w:type="character" w:customStyle="1" w:styleId="ListLabel1">
    <w:name w:val="ListLabel 1"/>
    <w:rPr>
      <w:rFonts w:cs="Symbol"/>
      <w:sz w:val="20"/>
    </w:rPr>
  </w:style>
  <w:style w:type="character" w:customStyle="1" w:styleId="ListLabel2">
    <w:name w:val="ListLabel 2"/>
    <w:rPr>
      <w:rFonts w:cs="Courier New"/>
      <w:sz w:val="20"/>
    </w:rPr>
  </w:style>
  <w:style w:type="character" w:customStyle="1" w:styleId="ListLabel3">
    <w:name w:val="ListLabel 3"/>
    <w:rPr>
      <w:rFonts w:cs="Wingdings"/>
      <w:sz w:val="20"/>
    </w:rPr>
  </w:style>
  <w:style w:type="character" w:customStyle="1" w:styleId="a6">
    <w:name w:val="Выделение жирным"/>
    <w:basedOn w:val="a0"/>
    <w:rPr>
      <w:b/>
      <w:bCs/>
    </w:rPr>
  </w:style>
  <w:style w:type="paragraph" w:customStyle="1" w:styleId="a7">
    <w:name w:val="Заголовок"/>
    <w:basedOn w:val="a3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pPr>
      <w:suppressLineNumbers/>
    </w:pPr>
    <w:rPr>
      <w:rFonts w:cs="Mangal"/>
    </w:rPr>
  </w:style>
  <w:style w:type="paragraph" w:styleId="ac">
    <w:name w:val="Balloon Text"/>
    <w:basedOn w:val="a3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d">
    <w:name w:val="No Spacing"/>
    <w:pPr>
      <w:suppressAutoHyphens/>
      <w:spacing w:after="0" w:line="100" w:lineRule="atLeast"/>
    </w:pPr>
    <w:rPr>
      <w:rFonts w:ascii="Calibri" w:eastAsia="SimSun" w:hAnsi="Calibri" w:cs="Calibri"/>
      <w:color w:val="00000A"/>
      <w:lang w:eastAsia="en-US"/>
    </w:rPr>
  </w:style>
  <w:style w:type="paragraph" w:customStyle="1" w:styleId="ae">
    <w:name w:val="Свободная форма"/>
    <w:pPr>
      <w:suppressAutoHyphens/>
      <w:spacing w:after="0" w:line="100" w:lineRule="atLeast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af">
    <w:name w:val="List Paragraph"/>
    <w:basedOn w:val="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2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xactperformance.com/uploads/5/1/2/8/51283731/s998822764920904550_p12_i1_w1464.jpe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Андрей Иванович Поддевалин</cp:lastModifiedBy>
  <cp:revision>35</cp:revision>
  <cp:lastPrinted>2017-01-18T07:20:00Z</cp:lastPrinted>
  <dcterms:created xsi:type="dcterms:W3CDTF">2015-06-30T09:09:00Z</dcterms:created>
  <dcterms:modified xsi:type="dcterms:W3CDTF">2017-01-27T06:28:00Z</dcterms:modified>
</cp:coreProperties>
</file>