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382" w:rsidRDefault="0019488F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№1</w:t>
      </w:r>
    </w:p>
    <w:p w:rsidR="005A0382" w:rsidRDefault="005A0382">
      <w:pPr>
        <w:pStyle w:val="a3"/>
        <w:spacing w:after="0" w:line="100" w:lineRule="atLeast"/>
      </w:pPr>
    </w:p>
    <w:p w:rsidR="005A0382" w:rsidRDefault="0019488F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</w:p>
    <w:p w:rsidR="005A0382" w:rsidRDefault="005A0382">
      <w:pPr>
        <w:pStyle w:val="a3"/>
        <w:spacing w:after="0" w:line="100" w:lineRule="atLeast"/>
      </w:pPr>
    </w:p>
    <w:tbl>
      <w:tblPr>
        <w:tblW w:w="0" w:type="auto"/>
        <w:tblInd w:w="5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846"/>
        <w:gridCol w:w="2400"/>
        <w:gridCol w:w="5349"/>
        <w:gridCol w:w="848"/>
        <w:gridCol w:w="728"/>
      </w:tblGrid>
      <w:tr w:rsidR="00526AC1" w:rsidTr="00295816">
        <w:trPr>
          <w:trHeight w:val="683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Default="0019488F">
            <w:pPr>
              <w:pStyle w:val="ad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Default="0019488F">
            <w:pPr>
              <w:pStyle w:val="ad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Default="0019488F">
            <w:pPr>
              <w:pStyle w:val="ad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Характеристика товара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Default="0019488F">
            <w:pPr>
              <w:pStyle w:val="ad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Default="0019488F">
            <w:pPr>
              <w:pStyle w:val="ad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526AC1" w:rsidTr="00295816"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Pr="00F43CDB" w:rsidRDefault="005A0382">
            <w:pPr>
              <w:pStyle w:val="ad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Pr="00605C11" w:rsidRDefault="005F02D4" w:rsidP="005F02D4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 - п</w:t>
            </w:r>
            <w:r w:rsidR="00605C11"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ульсометр </w:t>
            </w:r>
            <w:r w:rsidR="00605C11" w:rsidRPr="00605C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Polar</w:t>
            </w:r>
            <w:r w:rsidR="00605C11"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C11" w:rsidRPr="00605C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605C11"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  <w:r w:rsidR="00605C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 w:rsidR="00605C11"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C11" w:rsidRPr="00605C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black</w:t>
            </w:r>
            <w:r w:rsidR="00605C11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5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Общие характеристики: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Встроенный GPS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Тренировочные программы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Связь с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iPhone</w:t>
            </w:r>
            <w:proofErr w:type="spellEnd"/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Счётчик активности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датчиков для бега и велосипеда 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Вес - 79 г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Толщина - 12,7 мм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Размер дисплея - 128 х 128 пикселей, высокая контрастность, дисплей высокого разрешения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Результаты каждой тренировки и ежедневной активности в режиме 24/7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Помогает оценить тренировочную нагрузку и дает подсказки для эффективного восстановления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Регистрирует скорость, маршрут и расстояние благодаря встроенной системе GPS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создания, планирования и анализа тренировок в бесплатном приложении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Polar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и через веб-сервис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Совместим с беговыми, велосипедными и нагрудными датчиками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Polar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с технологией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данных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Smart</w:t>
            </w:r>
            <w:proofErr w:type="spellEnd"/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Встроенный датчик GPS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Барометр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Акселерометр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-память объемом 8 МБ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Перезаряжаемый литий-полимерный аккумулятор на 350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мАч</w:t>
            </w:r>
            <w:proofErr w:type="spellEnd"/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Время работы в режиме ожидания 30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Время работы аккумулятора: до 13 часов тренировок и до 50 часов в экономичном режиме GPS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Экран из стекла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Gorilla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glass</w:t>
            </w:r>
            <w:proofErr w:type="spellEnd"/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Корпус из алюминия и нержавеющей стали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Водонепроницаемость — 30 м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Комплект: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Тренировочный компьютер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Polar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V800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Пояс для считывания ЧСС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Кабель USB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Руководство пользователя</w:t>
            </w:r>
          </w:p>
          <w:p w:rsidR="0059060D" w:rsidRDefault="00605C11" w:rsidP="00605C11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Гарантийный талон</w:t>
            </w:r>
          </w:p>
          <w:p w:rsidR="00097004" w:rsidRPr="00F43CDB" w:rsidRDefault="00097004" w:rsidP="00985279">
            <w:pPr>
              <w:pStyle w:val="a3"/>
              <w:keepNext/>
              <w:keepLines/>
              <w:spacing w:after="0" w:line="100" w:lineRule="atLeast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Гарантийный срок не менее </w:t>
            </w:r>
            <w:r w:rsidR="009852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месяцев.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Pr="00605C11" w:rsidRDefault="00605C11">
            <w:pPr>
              <w:pStyle w:val="a3"/>
              <w:keepNext/>
              <w:keepLines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Pr="00F43CDB" w:rsidRDefault="005F02D4">
            <w:pPr>
              <w:pStyle w:val="a3"/>
              <w:keepNext/>
              <w:keepLines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68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6AC1" w:rsidTr="00295816"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26AC1" w:rsidRPr="00F43CDB" w:rsidRDefault="00526AC1">
            <w:pPr>
              <w:pStyle w:val="ad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26AC1" w:rsidRPr="00605C11" w:rsidRDefault="00605C11" w:rsidP="005F21C0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  <w:r w:rsidRPr="00605C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Suunto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Traverse Alpha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605C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эквивалент</w:t>
            </w:r>
          </w:p>
        </w:tc>
        <w:tc>
          <w:tcPr>
            <w:tcW w:w="5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функции: 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Спортивный режим, отслеживание скорости, расстояния и высоты, темп, средний темп, ЧСС, автоматическая пауза секундомера. 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Время восхода и захода солнца, оповещение об этих событиях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Специальные типы точек POI для охоты и рыбалки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Фазы Луны, время восхода и захода Луны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Автообнаружение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выстрелов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Красная подсветка, не слепящая приборы ночного видения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GPS и GLONASS для навигации по маршруту и точкам POI, навигация по путевым точкам и визуальная навигация по маршруту, поиск дороги назад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Просмотр сохраненного обратного маршрута в реальном времени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Высотомер с технологией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FusedAlti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™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Прогноз погоды и штормовое предупреждение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Компас, шкала градусы/мили, фиксация азимута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Термометр, прогноз погоды, атмосферное давление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Подсветка с режимом фонаря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Виброоповещение</w:t>
            </w:r>
            <w:proofErr w:type="spellEnd"/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Время по GPS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Отслеживание активности — шаги и калории за день, неделю, месяц и год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приложения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Suunto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Movescount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App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iOS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Android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Совместимо с устройствами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Suunto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Apps</w:t>
            </w:r>
            <w:proofErr w:type="spellEnd"/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Размеры 50  x  50  x  15  мм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Вес 75 г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безеля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: Нержавеющая сталь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Материал стекла: Сапфировое стекло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Материал корпуса: Композит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ремешка: Ткань 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Водостойкий</w:t>
            </w: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ab/>
              <w:t>100 м (в соответствии с ISO 6425)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Время работы батареи в режиме времени</w:t>
            </w: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14 дней 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Тип батареи</w:t>
            </w: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ab/>
              <w:t>перезаряжаемая литиево-ионная.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Подсветка светодиодная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Тип дисплея матричный, Разрешение дисплея 128 x 128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подключения технологией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Smart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, совместимость со смартфонами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iPhone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Android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, передача данных по беспроводному подключению / USB-кабель, </w:t>
            </w:r>
          </w:p>
          <w:p w:rsidR="00605C11" w:rsidRPr="00605C11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Поддержка спортивных онлайн-сообществ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Strava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TrainingPeaks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MapMyFitness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и другие (доступны на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Suunto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Movescount.com)</w:t>
            </w:r>
          </w:p>
          <w:p w:rsidR="0059060D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Комплектация: 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Suunto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Traverse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Alpha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Foliage</w:t>
            </w:r>
            <w:proofErr w:type="spellEnd"/>
            <w:r w:rsidRPr="00605C11">
              <w:rPr>
                <w:rFonts w:ascii="Times New Roman" w:hAnsi="Times New Roman" w:cs="Times New Roman"/>
                <w:sz w:val="24"/>
                <w:szCs w:val="24"/>
              </w:rPr>
              <w:t>, USB-кабель, краткое руководство, листовка с условиями гарантии</w:t>
            </w:r>
            <w:r w:rsidR="000970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7004" w:rsidRPr="00F43CDB" w:rsidRDefault="00097004" w:rsidP="00985279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7004"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Гарантийный срок не менее </w:t>
            </w:r>
            <w:r w:rsidR="009852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97004">
              <w:rPr>
                <w:rFonts w:ascii="Times New Roman" w:hAnsi="Times New Roman" w:cs="Times New Roman"/>
                <w:sz w:val="24"/>
                <w:szCs w:val="24"/>
              </w:rPr>
              <w:t xml:space="preserve"> месяцев.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26AC1" w:rsidRPr="00F43CDB" w:rsidRDefault="00BC0F7A">
            <w:pPr>
              <w:pStyle w:val="a3"/>
              <w:keepNext/>
              <w:keepLines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26AC1" w:rsidRPr="00F43CDB" w:rsidRDefault="00BC0F7A">
            <w:pPr>
              <w:pStyle w:val="a3"/>
              <w:keepNext/>
              <w:keepLines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26AC1" w:rsidTr="00295816"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Pr="00F43CDB" w:rsidRDefault="005A0382">
            <w:pPr>
              <w:pStyle w:val="ad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Pr="00097004" w:rsidRDefault="00381828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18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Секундомер</w:t>
            </w:r>
            <w:r w:rsidRPr="003818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Torres Professional Stopwatch SW-80</w:t>
            </w:r>
            <w:r w:rsidR="00097004" w:rsidRPr="000970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0970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r w:rsidR="00097004" w:rsidRPr="000970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0970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эквивалент</w:t>
            </w:r>
          </w:p>
        </w:tc>
        <w:tc>
          <w:tcPr>
            <w:tcW w:w="5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605C11" w:rsidRPr="00381828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1828">
              <w:rPr>
                <w:rFonts w:ascii="Times New Roman" w:hAnsi="Times New Roman" w:cs="Times New Roman"/>
                <w:sz w:val="24"/>
                <w:szCs w:val="24"/>
              </w:rPr>
              <w:t>Секундомер электронный (с таймером) с набором функций:</w:t>
            </w:r>
          </w:p>
          <w:p w:rsidR="00605C11" w:rsidRPr="00381828" w:rsidRDefault="00651AD2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1828">
              <w:rPr>
                <w:rFonts w:ascii="Times New Roman" w:hAnsi="Times New Roman" w:cs="Times New Roman"/>
                <w:sz w:val="24"/>
                <w:szCs w:val="24"/>
              </w:rPr>
              <w:t>Память на 80</w:t>
            </w:r>
            <w:r w:rsidR="00605C11" w:rsidRPr="00381828">
              <w:rPr>
                <w:rFonts w:ascii="Times New Roman" w:hAnsi="Times New Roman" w:cs="Times New Roman"/>
                <w:sz w:val="24"/>
                <w:szCs w:val="24"/>
              </w:rPr>
              <w:t xml:space="preserve"> стартов (отсечек)</w:t>
            </w:r>
          </w:p>
          <w:p w:rsidR="00381828" w:rsidRPr="00381828" w:rsidRDefault="00381828" w:rsidP="00381828">
            <w:pPr>
              <w:numPr>
                <w:ilvl w:val="0"/>
                <w:numId w:val="10"/>
              </w:numPr>
              <w:shd w:val="clear" w:color="auto" w:fill="FFFFFF"/>
              <w:spacing w:after="0" w:line="33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лучшего, худшего, среднего времени круга, возможность обращения к ячейкам памяти после сброса показаний и во время работы секундомера;</w:t>
            </w:r>
          </w:p>
          <w:p w:rsidR="00651AD2" w:rsidRPr="00097004" w:rsidRDefault="00381828" w:rsidP="00097004">
            <w:pPr>
              <w:numPr>
                <w:ilvl w:val="0"/>
                <w:numId w:val="10"/>
              </w:numPr>
              <w:shd w:val="clear" w:color="auto" w:fill="FFFFFF"/>
              <w:spacing w:after="0" w:line="33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сдвоенный таймер для тренировок (второй таймер запускается по окончании работы первого), счетчик количества повторов работы таймера, возможность использования в качестве обычного таймера, если значение второго таймера не установлено</w:t>
            </w:r>
          </w:p>
          <w:p w:rsidR="00605C11" w:rsidRPr="00381828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1828">
              <w:rPr>
                <w:rFonts w:ascii="Times New Roman" w:hAnsi="Times New Roman" w:cs="Times New Roman"/>
                <w:sz w:val="24"/>
                <w:szCs w:val="24"/>
              </w:rPr>
              <w:t>Отображение времени в форматах  - 12 часовой и 24 часовой</w:t>
            </w:r>
          </w:p>
          <w:p w:rsidR="00605C11" w:rsidRPr="00381828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1828">
              <w:rPr>
                <w:rFonts w:ascii="Times New Roman" w:hAnsi="Times New Roman" w:cs="Times New Roman"/>
                <w:sz w:val="24"/>
                <w:szCs w:val="24"/>
              </w:rPr>
              <w:t>Характеристики режима Хронографа:</w:t>
            </w:r>
          </w:p>
          <w:p w:rsidR="00381828" w:rsidRPr="00381828" w:rsidRDefault="00381828" w:rsidP="00381828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1828">
              <w:rPr>
                <w:rFonts w:ascii="Times New Roman" w:hAnsi="Times New Roman" w:cs="Times New Roman"/>
                <w:sz w:val="24"/>
                <w:szCs w:val="24"/>
              </w:rPr>
              <w:t>Точность 0,01 сек</w:t>
            </w:r>
          </w:p>
          <w:p w:rsidR="00605C11" w:rsidRPr="00381828" w:rsidRDefault="00381828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1828">
              <w:rPr>
                <w:rFonts w:ascii="Times New Roman" w:hAnsi="Times New Roman" w:cs="Times New Roman"/>
                <w:sz w:val="24"/>
                <w:szCs w:val="24"/>
              </w:rPr>
              <w:t xml:space="preserve">Предел измерения </w:t>
            </w:r>
            <w:r w:rsidR="00605C11" w:rsidRPr="00381828">
              <w:rPr>
                <w:rFonts w:ascii="Times New Roman" w:hAnsi="Times New Roman" w:cs="Times New Roman"/>
                <w:sz w:val="24"/>
                <w:szCs w:val="24"/>
              </w:rPr>
              <w:t>9 час.59мин.59сек</w:t>
            </w:r>
          </w:p>
          <w:p w:rsidR="00605C11" w:rsidRPr="00381828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1828">
              <w:rPr>
                <w:rFonts w:ascii="Times New Roman" w:hAnsi="Times New Roman" w:cs="Times New Roman"/>
                <w:sz w:val="24"/>
                <w:szCs w:val="24"/>
              </w:rPr>
              <w:t>Наличие таймера обратного отчета (23.59.59 - 0.00.00)</w:t>
            </w:r>
          </w:p>
          <w:p w:rsidR="00605C11" w:rsidRPr="00381828" w:rsidRDefault="00381828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1828">
              <w:rPr>
                <w:rFonts w:ascii="Times New Roman" w:hAnsi="Times New Roman" w:cs="Times New Roman"/>
                <w:sz w:val="24"/>
                <w:szCs w:val="24"/>
              </w:rPr>
              <w:t>Будильник, календарь.</w:t>
            </w:r>
          </w:p>
          <w:p w:rsidR="00757BDD" w:rsidRPr="00381828" w:rsidRDefault="00605C11" w:rsidP="00605C11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1828">
              <w:rPr>
                <w:rFonts w:ascii="Times New Roman" w:hAnsi="Times New Roman" w:cs="Times New Roman"/>
                <w:sz w:val="24"/>
                <w:szCs w:val="24"/>
              </w:rPr>
              <w:t>Влагозащитный (возможность использования при влажной погоде)</w:t>
            </w:r>
          </w:p>
          <w:p w:rsidR="00651AD2" w:rsidRPr="005F02D4" w:rsidRDefault="00651AD2" w:rsidP="00651AD2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1828">
              <w:rPr>
                <w:rFonts w:ascii="Times New Roman" w:hAnsi="Times New Roman" w:cs="Times New Roman"/>
                <w:sz w:val="24"/>
                <w:szCs w:val="24"/>
              </w:rPr>
              <w:t>Температурный режим до – 20 градусов Цельсия</w:t>
            </w:r>
          </w:p>
          <w:p w:rsidR="00583524" w:rsidRPr="00097004" w:rsidRDefault="00097004" w:rsidP="00985279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7004"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Гарантийный срок не менее </w:t>
            </w:r>
            <w:r w:rsidR="009852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97004">
              <w:rPr>
                <w:rFonts w:ascii="Times New Roman" w:hAnsi="Times New Roman" w:cs="Times New Roman"/>
                <w:sz w:val="24"/>
                <w:szCs w:val="24"/>
              </w:rPr>
              <w:t xml:space="preserve"> месяцев.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Pr="00F43CDB" w:rsidRDefault="00BC0F7A">
            <w:pPr>
              <w:pStyle w:val="a3"/>
              <w:keepNext/>
              <w:keepLines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5A0382" w:rsidRPr="00F43CDB" w:rsidRDefault="00097004" w:rsidP="0045179A">
            <w:pPr>
              <w:pStyle w:val="a3"/>
              <w:keepNext/>
              <w:keepLines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04D90" w:rsidTr="00916CF3">
        <w:trPr>
          <w:trHeight w:val="2999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A04D90" w:rsidRPr="00F43CDB" w:rsidRDefault="00A04D90" w:rsidP="0033108F">
            <w:pPr>
              <w:pStyle w:val="ad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A04D90" w:rsidRPr="00097004" w:rsidRDefault="00A04D90" w:rsidP="0033108F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7083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 xml:space="preserve">Очки </w:t>
            </w:r>
            <w:proofErr w:type="spellStart"/>
            <w:r w:rsidRPr="0037083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Goggle</w:t>
            </w:r>
            <w:proofErr w:type="spellEnd"/>
            <w:r w:rsidRPr="0037083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7083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Vusso</w:t>
            </w:r>
            <w:proofErr w:type="spellEnd"/>
            <w:r w:rsidRPr="0009700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Pr="0037083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  <w:lang w:val="en-US"/>
              </w:rPr>
              <w:t>T</w:t>
            </w:r>
            <w:r w:rsidRPr="0009700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521-3</w:t>
            </w:r>
            <w:r w:rsidR="0009700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 xml:space="preserve"> или эквивалент</w:t>
            </w:r>
          </w:p>
        </w:tc>
        <w:tc>
          <w:tcPr>
            <w:tcW w:w="5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916CF3" w:rsidRPr="00916CF3" w:rsidRDefault="00804E0D" w:rsidP="0033108F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916CF3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Зимние солнцезащитные очки для лыжного спорта</w:t>
            </w:r>
            <w:r w:rsidR="00916CF3" w:rsidRPr="00916CF3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A04D90" w:rsidRPr="00916CF3" w:rsidRDefault="00916CF3" w:rsidP="0033108F">
            <w:pPr>
              <w:pStyle w:val="a3"/>
              <w:keepNext/>
              <w:keepLines/>
              <w:spacing w:after="0" w:line="100" w:lineRule="atLeast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916CF3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Совместимость </w:t>
            </w:r>
            <w:r w:rsidR="00804E0D" w:rsidRPr="00916CF3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 рамкой для диоптрийных линз.</w:t>
            </w:r>
          </w:p>
          <w:p w:rsidR="00097004" w:rsidRPr="00804E0D" w:rsidRDefault="00916CF3" w:rsidP="00985279">
            <w:pPr>
              <w:pStyle w:val="af0"/>
              <w:shd w:val="clear" w:color="auto" w:fill="FFFFFF"/>
              <w:spacing w:before="0" w:beforeAutospacing="0" w:after="372" w:afterAutospacing="0"/>
            </w:pPr>
            <w:r w:rsidRPr="00916CF3">
              <w:t>Материал оправы: поликарбонат. Тип линзы: поликарбонатные линзы</w:t>
            </w:r>
            <w:r w:rsidR="00370839">
              <w:t xml:space="preserve"> с вентиляционными щелями</w:t>
            </w:r>
            <w:r w:rsidRPr="00916CF3">
              <w:t xml:space="preserve">. Категория фильтра: 2. Защита от ультрафиолета UV 400. Препятствующее запотеванию </w:t>
            </w:r>
            <w:proofErr w:type="spellStart"/>
            <w:r w:rsidRPr="00916CF3">
              <w:t>гидрофильньное</w:t>
            </w:r>
            <w:proofErr w:type="spellEnd"/>
            <w:r w:rsidRPr="00916CF3">
              <w:t xml:space="preserve"> покрытие линз  BLOCK G-LENS. Эластичная сменная резинка. Профилированные мягкие вставки. Резиновые вставки от соскальзывания. Регулируемые дужки.</w:t>
            </w:r>
            <w:r w:rsidR="00097004">
              <w:t xml:space="preserve"> </w:t>
            </w:r>
            <w:r w:rsidR="00097004" w:rsidRPr="00097004">
              <w:t xml:space="preserve">Гарантийный срок не менее </w:t>
            </w:r>
            <w:r w:rsidR="00985279">
              <w:t>12</w:t>
            </w:r>
            <w:r w:rsidR="00097004" w:rsidRPr="00097004">
              <w:t xml:space="preserve"> месяцев.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A04D90" w:rsidRPr="00F43CDB" w:rsidRDefault="00A04D90" w:rsidP="0033108F">
            <w:pPr>
              <w:pStyle w:val="a3"/>
              <w:keepNext/>
              <w:keepLines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A04D90" w:rsidRPr="00916CF3" w:rsidRDefault="00A04D90" w:rsidP="0033108F">
            <w:pPr>
              <w:pStyle w:val="a3"/>
              <w:keepNext/>
              <w:keepLines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F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5A0382" w:rsidRDefault="005A0382" w:rsidP="00BC0F7A">
      <w:pPr>
        <w:pStyle w:val="a3"/>
        <w:jc w:val="both"/>
      </w:pPr>
    </w:p>
    <w:p w:rsidR="00097004" w:rsidRPr="0051062F" w:rsidRDefault="00097004" w:rsidP="00097004">
      <w:pPr>
        <w:pStyle w:val="a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106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 поставки: Краснодарский край, г. Сочи, Адлерский р-он, Имеретинская низменность, ул. Стартовая, дом 2.</w:t>
      </w:r>
    </w:p>
    <w:p w:rsidR="00097004" w:rsidRDefault="00097004" w:rsidP="00097004">
      <w:pPr>
        <w:pStyle w:val="a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106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 Срок поставки: </w:t>
      </w:r>
      <w:r w:rsidR="007642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 21.02.2017г.</w:t>
      </w:r>
    </w:p>
    <w:p w:rsidR="005A0382" w:rsidRDefault="005A0382">
      <w:pPr>
        <w:pStyle w:val="a3"/>
      </w:pPr>
      <w:bookmarkStart w:id="0" w:name="_GoBack"/>
      <w:bookmarkEnd w:id="0"/>
    </w:p>
    <w:sectPr w:rsidR="005A0382" w:rsidSect="0059060D">
      <w:pgSz w:w="11906" w:h="16838"/>
      <w:pgMar w:top="709" w:right="566" w:bottom="426" w:left="85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129D7"/>
    <w:multiLevelType w:val="hybridMultilevel"/>
    <w:tmpl w:val="2A5E9EAA"/>
    <w:lvl w:ilvl="0" w:tplc="BCCEC90A">
      <w:numFmt w:val="bullet"/>
      <w:lvlText w:val="•"/>
      <w:lvlJc w:val="left"/>
      <w:pPr>
        <w:ind w:left="1065" w:hanging="705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1BD0"/>
    <w:multiLevelType w:val="hybridMultilevel"/>
    <w:tmpl w:val="463E2DEC"/>
    <w:lvl w:ilvl="0" w:tplc="BCCEC90A">
      <w:numFmt w:val="bullet"/>
      <w:lvlText w:val="•"/>
      <w:lvlJc w:val="left"/>
      <w:pPr>
        <w:ind w:left="1065" w:hanging="705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A39E6"/>
    <w:multiLevelType w:val="hybridMultilevel"/>
    <w:tmpl w:val="BB1E2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84514"/>
    <w:multiLevelType w:val="hybridMultilevel"/>
    <w:tmpl w:val="893ADF44"/>
    <w:lvl w:ilvl="0" w:tplc="BCCEC90A">
      <w:numFmt w:val="bullet"/>
      <w:lvlText w:val="•"/>
      <w:lvlJc w:val="left"/>
      <w:pPr>
        <w:ind w:left="1065" w:hanging="705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51DA8"/>
    <w:multiLevelType w:val="hybridMultilevel"/>
    <w:tmpl w:val="EA4AACDA"/>
    <w:lvl w:ilvl="0" w:tplc="BCCEC90A">
      <w:numFmt w:val="bullet"/>
      <w:lvlText w:val="•"/>
      <w:lvlJc w:val="left"/>
      <w:pPr>
        <w:ind w:left="1065" w:hanging="705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06319"/>
    <w:multiLevelType w:val="multilevel"/>
    <w:tmpl w:val="0FA217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62334"/>
    <w:multiLevelType w:val="hybridMultilevel"/>
    <w:tmpl w:val="09B00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F806D4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7706C"/>
    <w:multiLevelType w:val="multilevel"/>
    <w:tmpl w:val="4F82AD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5B51F29"/>
    <w:multiLevelType w:val="multilevel"/>
    <w:tmpl w:val="4422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2B774F"/>
    <w:multiLevelType w:val="hybridMultilevel"/>
    <w:tmpl w:val="AF0C0B3E"/>
    <w:lvl w:ilvl="0" w:tplc="BCCEC90A">
      <w:numFmt w:val="bullet"/>
      <w:lvlText w:val="•"/>
      <w:lvlJc w:val="left"/>
      <w:pPr>
        <w:ind w:left="1065" w:hanging="705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9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0382"/>
    <w:rsid w:val="00022B1C"/>
    <w:rsid w:val="00097004"/>
    <w:rsid w:val="001317C0"/>
    <w:rsid w:val="0019488F"/>
    <w:rsid w:val="002723B3"/>
    <w:rsid w:val="00295816"/>
    <w:rsid w:val="00370839"/>
    <w:rsid w:val="00381828"/>
    <w:rsid w:val="0045179A"/>
    <w:rsid w:val="00526AC1"/>
    <w:rsid w:val="00555B0B"/>
    <w:rsid w:val="00583524"/>
    <w:rsid w:val="0059060D"/>
    <w:rsid w:val="005A0382"/>
    <w:rsid w:val="005D7551"/>
    <w:rsid w:val="005F02D4"/>
    <w:rsid w:val="005F21C0"/>
    <w:rsid w:val="00605C11"/>
    <w:rsid w:val="00631A2A"/>
    <w:rsid w:val="00651AD2"/>
    <w:rsid w:val="00746B2D"/>
    <w:rsid w:val="00757BDD"/>
    <w:rsid w:val="007642EA"/>
    <w:rsid w:val="007F444F"/>
    <w:rsid w:val="00804E0D"/>
    <w:rsid w:val="00902B6C"/>
    <w:rsid w:val="00916CF3"/>
    <w:rsid w:val="00985279"/>
    <w:rsid w:val="00A04D90"/>
    <w:rsid w:val="00A52CFF"/>
    <w:rsid w:val="00B30A4C"/>
    <w:rsid w:val="00BC0F7A"/>
    <w:rsid w:val="00BE3890"/>
    <w:rsid w:val="00DD68EB"/>
    <w:rsid w:val="00F15749"/>
    <w:rsid w:val="00F43CDB"/>
    <w:rsid w:val="00FC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F4955-F4A7-45EB-A325-589F7DE9C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52CFF"/>
    <w:pPr>
      <w:suppressAutoHyphens/>
    </w:pPr>
    <w:rPr>
      <w:rFonts w:ascii="Calibri" w:eastAsia="SimSun" w:hAnsi="Calibri" w:cs="Calibri"/>
      <w:color w:val="00000A"/>
      <w:lang w:eastAsia="en-US"/>
    </w:rPr>
  </w:style>
  <w:style w:type="character" w:styleId="a4">
    <w:name w:val="Placeholder Text"/>
    <w:basedOn w:val="a0"/>
    <w:rsid w:val="00A52CFF"/>
    <w:rPr>
      <w:color w:val="808080"/>
    </w:rPr>
  </w:style>
  <w:style w:type="character" w:customStyle="1" w:styleId="a5">
    <w:name w:val="Текст выноски Знак"/>
    <w:basedOn w:val="a0"/>
    <w:rsid w:val="00A52CF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52CFF"/>
  </w:style>
  <w:style w:type="character" w:customStyle="1" w:styleId="WW8Num2z0">
    <w:name w:val="WW8Num2z0"/>
    <w:rsid w:val="00A52CFF"/>
    <w:rPr>
      <w:rFonts w:ascii="Symbol" w:hAnsi="Symbol" w:cs="Symbol"/>
      <w:sz w:val="20"/>
    </w:rPr>
  </w:style>
  <w:style w:type="character" w:customStyle="1" w:styleId="WW8Num2z1">
    <w:name w:val="WW8Num2z1"/>
    <w:rsid w:val="00A52CFF"/>
    <w:rPr>
      <w:rFonts w:ascii="Courier New" w:hAnsi="Courier New" w:cs="Courier New"/>
      <w:sz w:val="20"/>
    </w:rPr>
  </w:style>
  <w:style w:type="character" w:customStyle="1" w:styleId="WW8Num2z2">
    <w:name w:val="WW8Num2z2"/>
    <w:rsid w:val="00A52CFF"/>
    <w:rPr>
      <w:rFonts w:ascii="Wingdings" w:hAnsi="Wingdings" w:cs="Wingdings"/>
      <w:sz w:val="20"/>
    </w:rPr>
  </w:style>
  <w:style w:type="character" w:customStyle="1" w:styleId="ListLabel1">
    <w:name w:val="ListLabel 1"/>
    <w:rsid w:val="00A52CFF"/>
    <w:rPr>
      <w:rFonts w:cs="Symbol"/>
      <w:sz w:val="20"/>
    </w:rPr>
  </w:style>
  <w:style w:type="character" w:customStyle="1" w:styleId="ListLabel2">
    <w:name w:val="ListLabel 2"/>
    <w:rsid w:val="00A52CFF"/>
    <w:rPr>
      <w:rFonts w:cs="Courier New"/>
      <w:sz w:val="20"/>
    </w:rPr>
  </w:style>
  <w:style w:type="character" w:customStyle="1" w:styleId="ListLabel3">
    <w:name w:val="ListLabel 3"/>
    <w:rsid w:val="00A52CFF"/>
    <w:rPr>
      <w:rFonts w:cs="Wingdings"/>
      <w:sz w:val="20"/>
    </w:rPr>
  </w:style>
  <w:style w:type="character" w:customStyle="1" w:styleId="a6">
    <w:name w:val="Выделение жирным"/>
    <w:basedOn w:val="a0"/>
    <w:rsid w:val="00A52CFF"/>
    <w:rPr>
      <w:b/>
      <w:bCs/>
    </w:rPr>
  </w:style>
  <w:style w:type="paragraph" w:customStyle="1" w:styleId="a7">
    <w:name w:val="Заголовок"/>
    <w:basedOn w:val="a3"/>
    <w:next w:val="a8"/>
    <w:rsid w:val="00A52C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A52CFF"/>
    <w:pPr>
      <w:spacing w:after="120"/>
    </w:pPr>
  </w:style>
  <w:style w:type="paragraph" w:styleId="a9">
    <w:name w:val="List"/>
    <w:basedOn w:val="a8"/>
    <w:rsid w:val="00A52CFF"/>
    <w:rPr>
      <w:rFonts w:cs="Mangal"/>
    </w:rPr>
  </w:style>
  <w:style w:type="paragraph" w:styleId="aa">
    <w:name w:val="Title"/>
    <w:basedOn w:val="a3"/>
    <w:rsid w:val="00A52C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A52CFF"/>
    <w:pPr>
      <w:suppressLineNumbers/>
    </w:pPr>
    <w:rPr>
      <w:rFonts w:cs="Mangal"/>
    </w:rPr>
  </w:style>
  <w:style w:type="paragraph" w:styleId="ac">
    <w:name w:val="Balloon Text"/>
    <w:basedOn w:val="a3"/>
    <w:rsid w:val="00A52CFF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d">
    <w:name w:val="No Spacing"/>
    <w:rsid w:val="00A52CFF"/>
    <w:pPr>
      <w:suppressAutoHyphens/>
      <w:spacing w:after="0" w:line="100" w:lineRule="atLeast"/>
    </w:pPr>
    <w:rPr>
      <w:rFonts w:ascii="Calibri" w:eastAsia="SimSun" w:hAnsi="Calibri" w:cs="Calibri"/>
      <w:color w:val="00000A"/>
      <w:lang w:eastAsia="en-US"/>
    </w:rPr>
  </w:style>
  <w:style w:type="paragraph" w:customStyle="1" w:styleId="ae">
    <w:name w:val="Свободная форма"/>
    <w:rsid w:val="00A52CFF"/>
    <w:pPr>
      <w:suppressAutoHyphens/>
      <w:spacing w:after="0" w:line="100" w:lineRule="atLeast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af">
    <w:name w:val="List Paragraph"/>
    <w:basedOn w:val="a3"/>
    <w:rsid w:val="00A52CFF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91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1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Андрей Иванович Поддевалин</cp:lastModifiedBy>
  <cp:revision>9</cp:revision>
  <cp:lastPrinted>2017-01-18T07:21:00Z</cp:lastPrinted>
  <dcterms:created xsi:type="dcterms:W3CDTF">2017-01-13T12:48:00Z</dcterms:created>
  <dcterms:modified xsi:type="dcterms:W3CDTF">2017-01-23T15:48:00Z</dcterms:modified>
</cp:coreProperties>
</file>